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053280" w14:textId="77777777" w:rsidR="00D65F1B" w:rsidRDefault="00D65F1B">
      <w:pPr>
        <w:pStyle w:val="Normal1"/>
        <w:jc w:val="center"/>
        <w:rPr>
          <w:b/>
          <w:sz w:val="24"/>
          <w:szCs w:val="24"/>
        </w:rPr>
      </w:pPr>
      <w:r w:rsidRPr="00503639">
        <w:rPr>
          <w:b/>
          <w:noProof/>
          <w:color w:val="auto"/>
          <w:sz w:val="24"/>
          <w:szCs w:val="24"/>
          <w:lang w:val="en-US"/>
        </w:rPr>
        <w:drawing>
          <wp:inline distT="0" distB="0" distL="0" distR="0" wp14:anchorId="2495BC8D" wp14:editId="1F6F27F8">
            <wp:extent cx="5941205" cy="797560"/>
            <wp:effectExtent l="0" t="0" r="2540" b="0"/>
            <wp:docPr id="3" name="Picture 1" descr="Macintosh HD:Users:Yacarli:Desktop:Comunicaos:Untitled 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carli:Desktop:Comunicaos:Untitled 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 b="32000"/>
                    <a:stretch/>
                  </pic:blipFill>
                  <pic:spPr bwMode="auto">
                    <a:xfrm>
                      <a:off x="0" y="0"/>
                      <a:ext cx="5946002" cy="7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F0C46" w14:textId="77777777" w:rsidR="00D65F1B" w:rsidRDefault="00D65F1B">
      <w:pPr>
        <w:pStyle w:val="Normal1"/>
        <w:jc w:val="center"/>
        <w:rPr>
          <w:b/>
          <w:sz w:val="24"/>
          <w:szCs w:val="24"/>
        </w:rPr>
      </w:pPr>
    </w:p>
    <w:p w14:paraId="4436C6FA" w14:textId="77777777" w:rsidR="00D65F1B" w:rsidRDefault="00D65F1B">
      <w:pPr>
        <w:pStyle w:val="Normal1"/>
        <w:jc w:val="center"/>
        <w:rPr>
          <w:b/>
          <w:sz w:val="36"/>
          <w:szCs w:val="36"/>
        </w:rPr>
      </w:pPr>
      <w:r w:rsidRPr="00D65F1B">
        <w:rPr>
          <w:b/>
          <w:sz w:val="36"/>
          <w:szCs w:val="36"/>
        </w:rPr>
        <w:t xml:space="preserve">El nuevo reto del </w:t>
      </w:r>
      <w:proofErr w:type="spellStart"/>
      <w:r w:rsidRPr="00D65F1B">
        <w:rPr>
          <w:b/>
          <w:sz w:val="36"/>
          <w:szCs w:val="36"/>
        </w:rPr>
        <w:t>packaging</w:t>
      </w:r>
      <w:proofErr w:type="spellEnd"/>
      <w:r w:rsidRPr="00D65F1B">
        <w:rPr>
          <w:b/>
          <w:sz w:val="36"/>
          <w:szCs w:val="36"/>
        </w:rPr>
        <w:t xml:space="preserve">: </w:t>
      </w:r>
    </w:p>
    <w:p w14:paraId="047C2DBB" w14:textId="77777777" w:rsidR="00CF24FF" w:rsidRPr="00D65F1B" w:rsidRDefault="00D65F1B">
      <w:pPr>
        <w:pStyle w:val="Normal1"/>
        <w:jc w:val="center"/>
        <w:rPr>
          <w:sz w:val="36"/>
          <w:szCs w:val="36"/>
        </w:rPr>
      </w:pPr>
      <w:r w:rsidRPr="00D65F1B">
        <w:rPr>
          <w:b/>
          <w:sz w:val="36"/>
          <w:szCs w:val="36"/>
        </w:rPr>
        <w:t>crear experiencias para conquistar al consumidor</w:t>
      </w:r>
    </w:p>
    <w:p w14:paraId="2AF3084C" w14:textId="77777777" w:rsidR="00CF24FF" w:rsidRDefault="00D65F1B">
      <w:pPr>
        <w:pStyle w:val="Normal1"/>
      </w:pPr>
      <w:r>
        <w:rPr>
          <w:b/>
        </w:rPr>
        <w:t xml:space="preserve"> </w:t>
      </w:r>
    </w:p>
    <w:p w14:paraId="48920946" w14:textId="77777777" w:rsidR="00CF24FF" w:rsidRPr="00D65F1B" w:rsidRDefault="00D65F1B">
      <w:pPr>
        <w:pStyle w:val="Normal1"/>
        <w:ind w:left="720" w:hanging="360"/>
        <w:rPr>
          <w:b/>
          <w:sz w:val="20"/>
          <w:szCs w:val="20"/>
        </w:rPr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D65F1B">
        <w:rPr>
          <w:b/>
          <w:sz w:val="20"/>
          <w:szCs w:val="20"/>
        </w:rPr>
        <w:t xml:space="preserve">La neurología y la tecnología </w:t>
      </w:r>
      <w:proofErr w:type="spellStart"/>
      <w:r w:rsidRPr="00D65F1B">
        <w:rPr>
          <w:b/>
          <w:sz w:val="20"/>
          <w:szCs w:val="20"/>
        </w:rPr>
        <w:t>eye</w:t>
      </w:r>
      <w:proofErr w:type="spellEnd"/>
      <w:r w:rsidRPr="00D65F1B">
        <w:rPr>
          <w:b/>
          <w:sz w:val="20"/>
          <w:szCs w:val="20"/>
        </w:rPr>
        <w:t>-tracking  están ayudando a las marcas a diseñar experiencias a través de los envases.</w:t>
      </w:r>
    </w:p>
    <w:p w14:paraId="257AAF14" w14:textId="77777777" w:rsidR="00CF24FF" w:rsidRPr="00D65F1B" w:rsidRDefault="00D65F1B">
      <w:pPr>
        <w:pStyle w:val="Normal1"/>
        <w:rPr>
          <w:b/>
          <w:sz w:val="20"/>
          <w:szCs w:val="20"/>
        </w:rPr>
      </w:pPr>
      <w:r w:rsidRPr="00D65F1B">
        <w:rPr>
          <w:b/>
          <w:sz w:val="20"/>
          <w:szCs w:val="20"/>
        </w:rPr>
        <w:t xml:space="preserve"> </w:t>
      </w:r>
    </w:p>
    <w:p w14:paraId="6E9B5446" w14:textId="5989A8E2" w:rsidR="00CF24FF" w:rsidRDefault="00D65F1B" w:rsidP="00730969">
      <w:pPr>
        <w:pStyle w:val="Normal1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D65F1B">
        <w:rPr>
          <w:b/>
          <w:sz w:val="20"/>
          <w:szCs w:val="20"/>
        </w:rPr>
        <w:t>Packaging</w:t>
      </w:r>
      <w:proofErr w:type="spellEnd"/>
      <w:r w:rsidRPr="00D65F1B">
        <w:rPr>
          <w:b/>
          <w:sz w:val="20"/>
          <w:szCs w:val="20"/>
        </w:rPr>
        <w:t xml:space="preserve"> </w:t>
      </w:r>
      <w:proofErr w:type="spellStart"/>
      <w:r w:rsidRPr="00D65F1B">
        <w:rPr>
          <w:b/>
          <w:sz w:val="20"/>
          <w:szCs w:val="20"/>
        </w:rPr>
        <w:t>Innovations</w:t>
      </w:r>
      <w:proofErr w:type="spellEnd"/>
      <w:r w:rsidRPr="00D65F1B">
        <w:rPr>
          <w:b/>
          <w:sz w:val="20"/>
          <w:szCs w:val="20"/>
        </w:rPr>
        <w:t xml:space="preserve"> 2015 presentará las tendencias más vanguardistas del diseño y envasado los próximos 18 y 19 de </w:t>
      </w:r>
      <w:r w:rsidR="00EB38E3">
        <w:rPr>
          <w:b/>
          <w:sz w:val="20"/>
          <w:szCs w:val="20"/>
        </w:rPr>
        <w:t>n</w:t>
      </w:r>
      <w:r w:rsidRPr="00D65F1B">
        <w:rPr>
          <w:b/>
          <w:sz w:val="20"/>
          <w:szCs w:val="20"/>
        </w:rPr>
        <w:t>oviembre en la Feria de Madrid.</w:t>
      </w:r>
    </w:p>
    <w:p w14:paraId="413B685E" w14:textId="77777777" w:rsidR="00730969" w:rsidRDefault="00730969" w:rsidP="00730969">
      <w:pPr>
        <w:pStyle w:val="Normal1"/>
        <w:ind w:left="720"/>
        <w:rPr>
          <w:b/>
          <w:sz w:val="20"/>
          <w:szCs w:val="20"/>
        </w:rPr>
      </w:pPr>
    </w:p>
    <w:p w14:paraId="3C61572E" w14:textId="69B0BF85" w:rsidR="00730969" w:rsidRPr="00D65F1B" w:rsidRDefault="00730969" w:rsidP="00730969">
      <w:pPr>
        <w:pStyle w:val="Normal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GFK, </w:t>
      </w:r>
      <w:proofErr w:type="spellStart"/>
      <w:r>
        <w:rPr>
          <w:b/>
          <w:sz w:val="20"/>
          <w:szCs w:val="20"/>
        </w:rPr>
        <w:t>Tesco</w:t>
      </w:r>
      <w:proofErr w:type="spellEnd"/>
      <w:r>
        <w:rPr>
          <w:b/>
          <w:sz w:val="20"/>
          <w:szCs w:val="20"/>
        </w:rPr>
        <w:t>, Morillas, Prima-</w:t>
      </w:r>
      <w:proofErr w:type="spellStart"/>
      <w:r>
        <w:rPr>
          <w:b/>
          <w:sz w:val="20"/>
          <w:szCs w:val="20"/>
        </w:rPr>
        <w:t>Derm</w:t>
      </w:r>
      <w:proofErr w:type="spellEnd"/>
      <w:r>
        <w:rPr>
          <w:b/>
          <w:sz w:val="20"/>
          <w:szCs w:val="20"/>
        </w:rPr>
        <w:t xml:space="preserve"> y Grupo Día son algunas de las marcas que participarán en los seminarios especializados que tendrán lugar durante los </w:t>
      </w:r>
      <w:r w:rsidR="00EB38E3">
        <w:rPr>
          <w:b/>
          <w:sz w:val="20"/>
          <w:szCs w:val="20"/>
        </w:rPr>
        <w:t>dos</w:t>
      </w:r>
      <w:r>
        <w:rPr>
          <w:b/>
          <w:sz w:val="20"/>
          <w:szCs w:val="20"/>
        </w:rPr>
        <w:t xml:space="preserve"> días de feria. </w:t>
      </w:r>
    </w:p>
    <w:p w14:paraId="57FD029B" w14:textId="77777777" w:rsidR="00CF24FF" w:rsidRDefault="00D65F1B">
      <w:pPr>
        <w:pStyle w:val="Normal1"/>
      </w:pPr>
      <w:r>
        <w:t xml:space="preserve"> </w:t>
      </w:r>
    </w:p>
    <w:p w14:paraId="2059D3D8" w14:textId="6DDDA703" w:rsidR="00CF24FF" w:rsidRDefault="00606A92">
      <w:pPr>
        <w:pStyle w:val="Normal1"/>
        <w:spacing w:before="200"/>
        <w:jc w:val="both"/>
      </w:pPr>
      <w:r>
        <w:rPr>
          <w:b/>
        </w:rPr>
        <w:t>Madrid, 29</w:t>
      </w:r>
      <w:bookmarkStart w:id="0" w:name="_GoBack"/>
      <w:bookmarkEnd w:id="0"/>
      <w:r w:rsidR="00D65F1B">
        <w:rPr>
          <w:b/>
        </w:rPr>
        <w:t xml:space="preserve"> de Octubre de 2015.-</w:t>
      </w:r>
      <w:r w:rsidR="00D65F1B">
        <w:t xml:space="preserve"> </w:t>
      </w:r>
      <w:r w:rsidR="00EB44CE">
        <w:t xml:space="preserve">Estudios recientemente realizados por la consultora GFK desvelan que el 25% de los españoles considera que la </w:t>
      </w:r>
      <w:r w:rsidR="00EB44CE" w:rsidRPr="00EB44CE">
        <w:t xml:space="preserve">estética de los productos, especialmente los tecnológicos, </w:t>
      </w:r>
      <w:r w:rsidR="00EB44CE">
        <w:t>es</w:t>
      </w:r>
      <w:r w:rsidR="00EB44CE" w:rsidRPr="00EB44CE">
        <w:t xml:space="preserve"> </w:t>
      </w:r>
      <w:r w:rsidR="00EB44CE">
        <w:t>un factor clave</w:t>
      </w:r>
      <w:r w:rsidR="00EB44CE" w:rsidRPr="00EB44CE">
        <w:t xml:space="preserve"> en su decisión de compra. </w:t>
      </w:r>
      <w:r w:rsidR="00EB44CE">
        <w:t>Éste,</w:t>
      </w:r>
      <w:r w:rsidR="00EB44CE" w:rsidRPr="00EB44CE">
        <w:t xml:space="preserve"> junto a otros estudios</w:t>
      </w:r>
      <w:r w:rsidR="00EB44CE">
        <w:t>,</w:t>
      </w:r>
      <w:r w:rsidR="00EB44CE" w:rsidRPr="00EB44CE">
        <w:t xml:space="preserve"> revelan </w:t>
      </w:r>
      <w:r w:rsidR="00EB44CE">
        <w:t xml:space="preserve">una </w:t>
      </w:r>
      <w:r w:rsidR="00244DFB">
        <w:t>tendencia en el</w:t>
      </w:r>
      <w:r w:rsidR="00EB44CE">
        <w:t xml:space="preserve"> sector:</w:t>
      </w:r>
      <w:r w:rsidR="00EB44CE" w:rsidRPr="00EB44CE">
        <w:t xml:space="preserve"> </w:t>
      </w:r>
      <w:r w:rsidR="00EB44CE" w:rsidRPr="00244DFB">
        <w:rPr>
          <w:b/>
        </w:rPr>
        <w:t xml:space="preserve">los envases están tomando un </w:t>
      </w:r>
      <w:r w:rsidR="00D65F1B" w:rsidRPr="00244DFB">
        <w:rPr>
          <w:b/>
        </w:rPr>
        <w:t>rol fundamental en la decisión de compra</w:t>
      </w:r>
      <w:r w:rsidR="00D65F1B">
        <w:t xml:space="preserve"> de los productos a nivel mundial. Ahora las marcas están orientando cada vez más sus estrategias de conquistar al consumidor </w:t>
      </w:r>
      <w:r w:rsidR="00EB44CE">
        <w:t>al</w:t>
      </w:r>
      <w:r w:rsidR="00D65F1B">
        <w:t xml:space="preserve"> </w:t>
      </w:r>
      <w:r w:rsidR="00D65F1B" w:rsidRPr="00D65F1B">
        <w:rPr>
          <w:b/>
        </w:rPr>
        <w:t>diseño de experiencias de marca a través de los envases</w:t>
      </w:r>
      <w:r w:rsidR="00D65F1B">
        <w:t>.</w:t>
      </w:r>
    </w:p>
    <w:p w14:paraId="77DC4E8A" w14:textId="5DD8F70E" w:rsidR="00244DFB" w:rsidRDefault="00244DFB" w:rsidP="00244DFB">
      <w:pPr>
        <w:pStyle w:val="Normal1"/>
        <w:spacing w:before="200"/>
        <w:jc w:val="both"/>
      </w:pPr>
      <w:r>
        <w:t xml:space="preserve">Será justamente la empresa de estudios de mercado GFK quien dará a conocer los nuevos retos metodológicos a los que se enfrenta la investigación de mercados para abordar la medición de estas nuevas experiencias de marca en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Madrid 2015: ¨</w:t>
      </w:r>
      <w:r w:rsidR="00EB44CE">
        <w:t xml:space="preserve">Vivimos tiempos de profundos cambios en el modo </w:t>
      </w:r>
      <w:r>
        <w:t>en que los</w:t>
      </w:r>
      <w:r w:rsidR="00EB44CE">
        <w:t xml:space="preserve"> consumidores se relacionan con las marcas; y en </w:t>
      </w:r>
      <w:r>
        <w:t xml:space="preserve">cómo definen su proceso de compra. </w:t>
      </w:r>
      <w:r w:rsidR="00EB44CE">
        <w:t>En el marketing actual ya no se habla del “contacto” con las marcas, sino de la “experiencia” que los distintos puntos de contacto con las mismas nos trasmiten</w:t>
      </w:r>
      <w:r>
        <w:t xml:space="preserve"> y del tipo de relaciones que estos encuentros construyen.</w:t>
      </w:r>
      <w:r w:rsidR="00EB44CE">
        <w:t xml:space="preserve"> En un contexto así, el pack, el punto de encuentro con la  marca</w:t>
      </w:r>
      <w:r w:rsidR="00E11072">
        <w:t>,</w:t>
      </w:r>
      <w:r w:rsidR="00EB44CE">
        <w:t xml:space="preserve"> que cierra algo tan decisivo como “el momento de la verdad”, se enfrenta al reto de construir experiencia. Pero la experiencia es una variabl</w:t>
      </w:r>
      <w:r w:rsidR="00B9017E">
        <w:t>e compleja, y difícil de medir</w:t>
      </w:r>
      <w:r w:rsidR="00E11072">
        <w:t xml:space="preserve">, adelantan sobre su ponencia. </w:t>
      </w:r>
    </w:p>
    <w:p w14:paraId="11AB652D" w14:textId="77777777" w:rsidR="00E11072" w:rsidRDefault="00244DFB">
      <w:pPr>
        <w:pStyle w:val="Normal1"/>
        <w:spacing w:before="200"/>
        <w:jc w:val="both"/>
      </w:pPr>
      <w:r>
        <w:t xml:space="preserve">En </w:t>
      </w:r>
      <w:proofErr w:type="spellStart"/>
      <w:r w:rsidRPr="00E11072">
        <w:rPr>
          <w:b/>
        </w:rPr>
        <w:t>Packaging</w:t>
      </w:r>
      <w:proofErr w:type="spellEnd"/>
      <w:r w:rsidRPr="00E11072">
        <w:rPr>
          <w:b/>
        </w:rPr>
        <w:t xml:space="preserve"> </w:t>
      </w:r>
      <w:proofErr w:type="spellStart"/>
      <w:r w:rsidRPr="00E11072">
        <w:rPr>
          <w:b/>
        </w:rPr>
        <w:t>Innovations</w:t>
      </w:r>
      <w:proofErr w:type="spellEnd"/>
      <w:r w:rsidRPr="00E11072">
        <w:rPr>
          <w:b/>
        </w:rPr>
        <w:t xml:space="preserve"> Madrid 2015</w:t>
      </w:r>
      <w:r>
        <w:t xml:space="preserve">, GFK abordará </w:t>
      </w:r>
      <w:r w:rsidR="00E11072">
        <w:t>también cómo las marcas en la</w:t>
      </w:r>
      <w:r>
        <w:t xml:space="preserve"> definición y diseño </w:t>
      </w:r>
      <w:r w:rsidR="00E11072">
        <w:t xml:space="preserve">de sus envases </w:t>
      </w:r>
      <w:r w:rsidR="00EB44CE">
        <w:t xml:space="preserve">están valiéndose de la neurología y la tecnología </w:t>
      </w:r>
      <w:proofErr w:type="spellStart"/>
      <w:r w:rsidR="00EB44CE">
        <w:t>eye</w:t>
      </w:r>
      <w:proofErr w:type="spellEnd"/>
      <w:r w:rsidR="00EB44CE">
        <w:t xml:space="preserve">-tracking para ayudar a las marcas a asumir </w:t>
      </w:r>
      <w:r w:rsidR="00EB44CE" w:rsidRPr="00E11072">
        <w:t>el reto.</w:t>
      </w:r>
      <w:r w:rsidR="00EB44CE">
        <w:t xml:space="preserve"> </w:t>
      </w:r>
    </w:p>
    <w:p w14:paraId="3120CFA6" w14:textId="522BB8E3" w:rsidR="00CF24FF" w:rsidRDefault="00E11072">
      <w:pPr>
        <w:pStyle w:val="Normal1"/>
        <w:spacing w:before="200"/>
        <w:jc w:val="both"/>
      </w:pPr>
      <w:r>
        <w:t>Estos serán algunos de los temas centrales</w:t>
      </w:r>
      <w:r w:rsidR="00D65F1B">
        <w:t xml:space="preserve"> sobre los que girará el congreso y las novedades que se presentarán en la próxima edición de </w:t>
      </w:r>
      <w:proofErr w:type="spellStart"/>
      <w:r w:rsidR="00D65F1B" w:rsidRPr="00D65F1B">
        <w:rPr>
          <w:b/>
        </w:rPr>
        <w:t>Packaging</w:t>
      </w:r>
      <w:proofErr w:type="spellEnd"/>
      <w:r w:rsidR="00D65F1B" w:rsidRPr="00D65F1B">
        <w:rPr>
          <w:b/>
        </w:rPr>
        <w:t xml:space="preserve"> </w:t>
      </w:r>
      <w:proofErr w:type="spellStart"/>
      <w:r w:rsidR="00D65F1B" w:rsidRPr="00D65F1B">
        <w:rPr>
          <w:b/>
        </w:rPr>
        <w:t>Innovations</w:t>
      </w:r>
      <w:proofErr w:type="spellEnd"/>
      <w:r w:rsidR="00D65F1B" w:rsidRPr="00D65F1B">
        <w:rPr>
          <w:b/>
        </w:rPr>
        <w:t xml:space="preserve"> 2015</w:t>
      </w:r>
      <w:r w:rsidR="00D65F1B">
        <w:t xml:space="preserve"> los próximos </w:t>
      </w:r>
      <w:r w:rsidR="00D65F1B" w:rsidRPr="00D65F1B">
        <w:rPr>
          <w:b/>
        </w:rPr>
        <w:t>1</w:t>
      </w:r>
      <w:r w:rsidR="009C4585">
        <w:rPr>
          <w:b/>
        </w:rPr>
        <w:t>8</w:t>
      </w:r>
      <w:r w:rsidR="00D65F1B" w:rsidRPr="00D65F1B">
        <w:rPr>
          <w:b/>
        </w:rPr>
        <w:t xml:space="preserve"> y 1</w:t>
      </w:r>
      <w:r w:rsidR="009C4585">
        <w:rPr>
          <w:b/>
        </w:rPr>
        <w:t>9</w:t>
      </w:r>
      <w:r w:rsidR="00D65F1B" w:rsidRPr="00D65F1B">
        <w:rPr>
          <w:b/>
        </w:rPr>
        <w:t xml:space="preserve"> de </w:t>
      </w:r>
      <w:r w:rsidR="00EB38E3">
        <w:rPr>
          <w:b/>
        </w:rPr>
        <w:t>n</w:t>
      </w:r>
      <w:r w:rsidR="00D65F1B" w:rsidRPr="00D65F1B">
        <w:rPr>
          <w:b/>
        </w:rPr>
        <w:t>oviembre</w:t>
      </w:r>
      <w:r w:rsidR="00D65F1B">
        <w:t xml:space="preserve"> en el Pabellón 4 de la </w:t>
      </w:r>
      <w:r w:rsidR="00D65F1B" w:rsidRPr="00D65F1B">
        <w:rPr>
          <w:b/>
        </w:rPr>
        <w:t>Feria de Madrid</w:t>
      </w:r>
      <w:r w:rsidR="00D65F1B">
        <w:t xml:space="preserve">, organizada por </w:t>
      </w:r>
      <w:proofErr w:type="spellStart"/>
      <w:r w:rsidR="00D65F1B" w:rsidRPr="00D65F1B">
        <w:rPr>
          <w:i/>
        </w:rPr>
        <w:t>Easyfairs</w:t>
      </w:r>
      <w:proofErr w:type="spellEnd"/>
      <w:r w:rsidR="00D65F1B" w:rsidRPr="00D65F1B">
        <w:rPr>
          <w:i/>
        </w:rPr>
        <w:t xml:space="preserve"> Iberia</w:t>
      </w:r>
      <w:r w:rsidR="00D65F1B">
        <w:t>.</w:t>
      </w:r>
    </w:p>
    <w:p w14:paraId="52CAE666" w14:textId="311B0DBF" w:rsidR="00CF24FF" w:rsidRDefault="00D65F1B">
      <w:pPr>
        <w:pStyle w:val="Normal1"/>
        <w:spacing w:before="200"/>
        <w:jc w:val="both"/>
      </w:pPr>
      <w:r>
        <w:t xml:space="preserve">En su segunda edición y con la presencia de </w:t>
      </w:r>
      <w:r w:rsidRPr="00D65F1B">
        <w:rPr>
          <w:b/>
        </w:rPr>
        <w:t>más de 50 expositores especializados</w:t>
      </w:r>
      <w:r>
        <w:t xml:space="preserve">, la feria contará con dos áreas de congreso: la sala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, que acogerá las ponencias de los expertos nacionales e internacionales; y el </w:t>
      </w:r>
      <w:proofErr w:type="spellStart"/>
      <w:r w:rsidR="00EB38E3">
        <w:t>Circle</w:t>
      </w:r>
      <w:proofErr w:type="spellEnd"/>
      <w:r>
        <w:t xml:space="preserve"> de </w:t>
      </w:r>
      <w:proofErr w:type="spellStart"/>
      <w:r>
        <w:t>Brand</w:t>
      </w:r>
      <w:r w:rsidR="00EB38E3">
        <w:t>ing</w:t>
      </w:r>
      <w:proofErr w:type="spellEnd"/>
      <w:r>
        <w:t xml:space="preserve"> &amp; </w:t>
      </w:r>
      <w:proofErr w:type="spellStart"/>
      <w:r>
        <w:t>Design</w:t>
      </w:r>
      <w:proofErr w:type="spellEnd"/>
      <w:r>
        <w:t>, una sala con sesiones prácticas, organizada en colaboración con IPMARK y el IED (</w:t>
      </w:r>
      <w:hyperlink r:id="rId7">
        <w:r w:rsidRPr="00D65F1B">
          <w:t xml:space="preserve">Instituto Europeo di </w:t>
        </w:r>
        <w:proofErr w:type="spellStart"/>
        <w:r w:rsidRPr="00D65F1B">
          <w:lastRenderedPageBreak/>
          <w:t>Design</w:t>
        </w:r>
        <w:proofErr w:type="spellEnd"/>
      </w:hyperlink>
      <w:r>
        <w:t>), en la que se expondrán casos de éxito y</w:t>
      </w:r>
      <w:r w:rsidR="00730969">
        <w:t xml:space="preserve"> talleres de innovación interactivos de la mano de </w:t>
      </w:r>
      <w:r>
        <w:t xml:space="preserve">Guillermo </w:t>
      </w:r>
      <w:proofErr w:type="spellStart"/>
      <w:r>
        <w:t>Dufranc</w:t>
      </w:r>
      <w:proofErr w:type="spellEnd"/>
      <w:r>
        <w:t xml:space="preserve">, </w:t>
      </w:r>
      <w:r w:rsidR="00730969">
        <w:t xml:space="preserve">coordinador del área de diseño gráfico en </w:t>
      </w:r>
      <w:proofErr w:type="spellStart"/>
      <w:r w:rsidR="00730969">
        <w:t>Tridimage</w:t>
      </w:r>
      <w:proofErr w:type="spellEnd"/>
      <w:r w:rsidR="00730969">
        <w:t xml:space="preserve"> y experto en diseño de </w:t>
      </w:r>
      <w:proofErr w:type="spellStart"/>
      <w:r w:rsidR="00730969">
        <w:t>packaging</w:t>
      </w:r>
      <w:proofErr w:type="spellEnd"/>
      <w:r w:rsidR="00730969">
        <w:t xml:space="preserve">. </w:t>
      </w:r>
    </w:p>
    <w:p w14:paraId="0B16D5C5" w14:textId="2530A4C0" w:rsidR="00CF24FF" w:rsidRDefault="00D65F1B">
      <w:pPr>
        <w:pStyle w:val="Normal1"/>
        <w:spacing w:before="200"/>
        <w:jc w:val="both"/>
      </w:pPr>
      <w:r>
        <w:t xml:space="preserve">Paul </w:t>
      </w:r>
      <w:proofErr w:type="spellStart"/>
      <w:r>
        <w:t>Earnshaw</w:t>
      </w:r>
      <w:proofErr w:type="spellEnd"/>
      <w:r>
        <w:t>, ‎</w:t>
      </w:r>
      <w:proofErr w:type="spellStart"/>
      <w:r>
        <w:t>Packaging</w:t>
      </w:r>
      <w:proofErr w:type="spellEnd"/>
      <w:r>
        <w:t xml:space="preserve"> Manager en </w:t>
      </w:r>
      <w:proofErr w:type="spellStart"/>
      <w:r>
        <w:t>Tesco</w:t>
      </w:r>
      <w:proofErr w:type="spellEnd"/>
      <w:r>
        <w:t xml:space="preserve"> PLC, ofrecerá una</w:t>
      </w:r>
      <w:r w:rsidR="00730969">
        <w:t xml:space="preserve"> ponencia</w:t>
      </w:r>
      <w:r>
        <w:t xml:space="preserve"> para explicar cómo innovar la experiencia del consumidor en un sector tan complejo como lo es el </w:t>
      </w:r>
      <w:proofErr w:type="spellStart"/>
      <w:r>
        <w:t>retail</w:t>
      </w:r>
      <w:proofErr w:type="spellEnd"/>
      <w:r>
        <w:t xml:space="preserve">. Además, se desarrollará una mesa redonda para debatir la revolución del </w:t>
      </w:r>
      <w:proofErr w:type="spellStart"/>
      <w:r>
        <w:t>packaging</w:t>
      </w:r>
      <w:proofErr w:type="spellEnd"/>
      <w:r>
        <w:t xml:space="preserve"> del AOVE (Aceite de Oliva Virgen Extra) que España está liderando a nivel mundial.</w:t>
      </w:r>
    </w:p>
    <w:p w14:paraId="06139314" w14:textId="77777777" w:rsidR="00CF24FF" w:rsidRDefault="00D65F1B">
      <w:pPr>
        <w:pStyle w:val="Normal1"/>
        <w:spacing w:before="200"/>
        <w:jc w:val="both"/>
      </w:pPr>
      <w:r>
        <w:t>A lo largo de dos días de congreso también se abordarán temas como; la importancia de la etiqueta de calidad, las</w:t>
      </w:r>
      <w:r w:rsidR="00C2168E">
        <w:t xml:space="preserve"> experiencias sensoriales y </w:t>
      </w:r>
      <w:r>
        <w:t xml:space="preserve">grandes tendencias </w:t>
      </w:r>
      <w:r w:rsidR="00C2168E">
        <w:t>como</w:t>
      </w:r>
      <w:r>
        <w:t xml:space="preserve"> el </w:t>
      </w:r>
      <w:proofErr w:type="spellStart"/>
      <w:r>
        <w:t>packaging</w:t>
      </w:r>
      <w:proofErr w:type="spellEnd"/>
      <w:r>
        <w:t xml:space="preserve"> minimalista.</w:t>
      </w:r>
    </w:p>
    <w:p w14:paraId="562D24C1" w14:textId="480CC7A7" w:rsidR="00730969" w:rsidRDefault="00730969">
      <w:pPr>
        <w:pStyle w:val="Normal1"/>
        <w:spacing w:before="200"/>
        <w:jc w:val="both"/>
      </w:pPr>
      <w:proofErr w:type="spellStart"/>
      <w:r w:rsidRPr="00EB38E3">
        <w:rPr>
          <w:b/>
        </w:rPr>
        <w:t>Packaging</w:t>
      </w:r>
      <w:proofErr w:type="spellEnd"/>
      <w:r w:rsidRPr="00EB38E3">
        <w:rPr>
          <w:b/>
        </w:rPr>
        <w:t xml:space="preserve"> </w:t>
      </w:r>
      <w:proofErr w:type="spellStart"/>
      <w:r w:rsidRPr="00EB38E3">
        <w:rPr>
          <w:b/>
        </w:rPr>
        <w:t>Innovations</w:t>
      </w:r>
      <w:proofErr w:type="spellEnd"/>
      <w:r>
        <w:t xml:space="preserve"> acogerá la ceremonia de entrega de la II edición de los </w:t>
      </w:r>
      <w:r w:rsidRPr="00EB38E3">
        <w:rPr>
          <w:b/>
        </w:rPr>
        <w:t xml:space="preserve">IPA </w:t>
      </w:r>
      <w:proofErr w:type="spellStart"/>
      <w:r w:rsidRPr="00EB38E3">
        <w:rPr>
          <w:b/>
        </w:rPr>
        <w:t>Awards</w:t>
      </w:r>
      <w:proofErr w:type="spellEnd"/>
      <w:r>
        <w:t xml:space="preserve">, los galardones que premian cada año los diseños de </w:t>
      </w:r>
      <w:proofErr w:type="spellStart"/>
      <w:r>
        <w:t>packaging</w:t>
      </w:r>
      <w:proofErr w:type="spellEnd"/>
      <w:r>
        <w:t xml:space="preserve"> más innovadores, atractivos y ecológicos. Las candidaturas a estos premios, patrocinados un año más por </w:t>
      </w:r>
      <w:proofErr w:type="spellStart"/>
      <w:r>
        <w:t>De</w:t>
      </w:r>
      <w:r w:rsidR="00EB44CE">
        <w:t>r</w:t>
      </w:r>
      <w:r>
        <w:t>p</w:t>
      </w:r>
      <w:r w:rsidR="00EB44CE">
        <w:t>rosa</w:t>
      </w:r>
      <w:proofErr w:type="spellEnd"/>
      <w:r w:rsidR="00EB44CE">
        <w:t>, podrán ser presentadas</w:t>
      </w:r>
      <w:r>
        <w:t xml:space="preserve"> hasta finales de octubre y la ceremonia de entrega tendrá lugar el 19 de noviembre en el marco de la feria. Las piezas premiadas serán además mostradas en la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 durante el evento. </w:t>
      </w:r>
    </w:p>
    <w:p w14:paraId="299326AE" w14:textId="3C2BE1EB" w:rsidR="00CF24FF" w:rsidRDefault="00730969">
      <w:pPr>
        <w:pStyle w:val="Normal1"/>
        <w:spacing w:before="200"/>
        <w:jc w:val="both"/>
      </w:pPr>
      <w:proofErr w:type="spellStart"/>
      <w:r>
        <w:t>Packaging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se celebra de forma conjunta con</w:t>
      </w:r>
      <w:r w:rsidR="00D65F1B">
        <w:t xml:space="preserve"> </w:t>
      </w:r>
      <w:proofErr w:type="spellStart"/>
      <w:r w:rsidR="00D65F1B">
        <w:t>Empack</w:t>
      </w:r>
      <w:proofErr w:type="spellEnd"/>
      <w:r w:rsidR="00D65F1B">
        <w:t xml:space="preserve"> y </w:t>
      </w:r>
      <w:proofErr w:type="spellStart"/>
      <w:r w:rsidR="00D65F1B">
        <w:t>Logistics</w:t>
      </w:r>
      <w:proofErr w:type="spellEnd"/>
      <w:r w:rsidR="00D65F1B">
        <w:t xml:space="preserve">, </w:t>
      </w:r>
      <w:r w:rsidR="00EB44CE">
        <w:t>las ferias de envase, e</w:t>
      </w:r>
      <w:r>
        <w:t>mbalaje y logística que son anualmente</w:t>
      </w:r>
      <w:r w:rsidR="00D65F1B">
        <w:t xml:space="preserve"> </w:t>
      </w:r>
      <w:r>
        <w:t>punto de encuentro para</w:t>
      </w:r>
      <w:r w:rsidR="00C2168E">
        <w:t xml:space="preserve"> más de 7.</w:t>
      </w:r>
      <w:r w:rsidR="00D65F1B">
        <w:t xml:space="preserve">800 </w:t>
      </w:r>
      <w:r>
        <w:t xml:space="preserve">profesionales y 300 expositores. </w:t>
      </w:r>
    </w:p>
    <w:p w14:paraId="211A79DC" w14:textId="244D41DB" w:rsidR="00EB44CE" w:rsidRDefault="00EB44CE">
      <w:pPr>
        <w:pStyle w:val="Normal1"/>
        <w:spacing w:before="200"/>
        <w:jc w:val="both"/>
      </w:pPr>
      <w:r>
        <w:t xml:space="preserve">La octava edición de </w:t>
      </w:r>
      <w:proofErr w:type="spellStart"/>
      <w:r>
        <w:t>Empack</w:t>
      </w:r>
      <w:proofErr w:type="spellEnd"/>
      <w:r>
        <w:t xml:space="preserve"> Madrid contará también con ciclos de seminarios especializados con la presencia de Laura Catalá, </w:t>
      </w:r>
      <w:proofErr w:type="spellStart"/>
      <w:r>
        <w:t>packaging</w:t>
      </w:r>
      <w:proofErr w:type="spellEnd"/>
      <w:r>
        <w:t xml:space="preserve"> manager 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GBFoods</w:t>
      </w:r>
      <w:proofErr w:type="spellEnd"/>
      <w:r>
        <w:t xml:space="preserve"> y </w:t>
      </w:r>
      <w:proofErr w:type="spellStart"/>
      <w:r>
        <w:t>Marís</w:t>
      </w:r>
      <w:proofErr w:type="spellEnd"/>
      <w:r>
        <w:t xml:space="preserve"> Córdoba Campillos, ingeniero de innovación y calidad en Pascual, entre otros expertos ponentes. Además, como novedad de esta edición, </w:t>
      </w:r>
      <w:proofErr w:type="spellStart"/>
      <w:r>
        <w:t>Empack</w:t>
      </w:r>
      <w:proofErr w:type="spellEnd"/>
      <w:r>
        <w:t xml:space="preserve"> inaugurará </w:t>
      </w:r>
      <w:proofErr w:type="spellStart"/>
      <w:r>
        <w:t>Label</w:t>
      </w:r>
      <w:proofErr w:type="spellEnd"/>
      <w:r>
        <w:t xml:space="preserve"> and </w:t>
      </w:r>
      <w:proofErr w:type="spellStart"/>
      <w:r>
        <w:t>Print</w:t>
      </w:r>
      <w:proofErr w:type="spellEnd"/>
      <w:r>
        <w:t xml:space="preserve">, un nuevo espacio dedicado a las últimas novedades en desarrollos digitales, impresión y etiquetado. </w:t>
      </w:r>
    </w:p>
    <w:p w14:paraId="5FC1415C" w14:textId="77777777" w:rsidR="00CF24FF" w:rsidRPr="00576401" w:rsidRDefault="00D65F1B" w:rsidP="00C2168E">
      <w:pPr>
        <w:pStyle w:val="Normal1"/>
        <w:spacing w:before="200"/>
        <w:jc w:val="both"/>
      </w:pPr>
      <w:r>
        <w:rPr>
          <w:b/>
        </w:rPr>
        <w:t xml:space="preserve">La invitación para los </w:t>
      </w:r>
      <w:r w:rsidRPr="00576401">
        <w:rPr>
          <w:b/>
        </w:rPr>
        <w:t>profesionales del sector está abierta y es gratis para quienes se registren online</w:t>
      </w:r>
      <w:r w:rsidR="00C2168E" w:rsidRPr="00576401">
        <w:rPr>
          <w:b/>
        </w:rPr>
        <w:t xml:space="preserve"> en el siguiente enlace: </w:t>
      </w:r>
      <w:hyperlink r:id="rId8" w:history="1">
        <w:r w:rsidR="00C2168E" w:rsidRPr="00576401">
          <w:rPr>
            <w:rStyle w:val="Hyperlink"/>
            <w:rFonts w:eastAsia="Times New Roman"/>
            <w:b/>
            <w:color w:val="auto"/>
            <w:u w:val="none"/>
          </w:rPr>
          <w:t>https://goo.gl/aEQg34</w:t>
        </w:r>
      </w:hyperlink>
    </w:p>
    <w:p w14:paraId="13F556E4" w14:textId="3105FF26" w:rsidR="00CF24FF" w:rsidRPr="00576401" w:rsidRDefault="00D65F1B">
      <w:pPr>
        <w:pStyle w:val="Normal1"/>
        <w:spacing w:before="200"/>
        <w:jc w:val="both"/>
      </w:pPr>
      <w:r w:rsidRPr="00576401">
        <w:t>El 18 de noviembre</w:t>
      </w:r>
      <w:r w:rsidR="00730969" w:rsidRPr="00576401">
        <w:t>, al cierre del primer día de feria,</w:t>
      </w:r>
      <w:r w:rsidRPr="00576401">
        <w:t xml:space="preserve"> se celebrará la fiesta del todo el sector en las instalaciones de la Fundación Pons en la que los asistentes podrán  realizar </w:t>
      </w:r>
      <w:proofErr w:type="spellStart"/>
      <w:r w:rsidRPr="00576401">
        <w:rPr>
          <w:i/>
        </w:rPr>
        <w:t>networking</w:t>
      </w:r>
      <w:proofErr w:type="spellEnd"/>
      <w:r w:rsidRPr="00576401">
        <w:t xml:space="preserve"> y disfrutar de comida, DJ y música en vivo. Las entradas están disponibles</w:t>
      </w:r>
      <w:r w:rsidR="00EB44CE" w:rsidRPr="00576401">
        <w:t xml:space="preserve"> por 60 euros en la web de </w:t>
      </w:r>
      <w:proofErr w:type="spellStart"/>
      <w:r w:rsidR="00EB44CE" w:rsidRPr="00576401">
        <w:t>Easyf</w:t>
      </w:r>
      <w:r w:rsidRPr="00576401">
        <w:t>airs</w:t>
      </w:r>
      <w:proofErr w:type="spellEnd"/>
      <w:r w:rsidRPr="00576401">
        <w:t>:</w:t>
      </w:r>
      <w:hyperlink r:id="rId9">
        <w:r w:rsidRPr="00576401">
          <w:t xml:space="preserve"> </w:t>
        </w:r>
      </w:hyperlink>
      <w:hyperlink r:id="rId10">
        <w:r w:rsidRPr="00576401">
          <w:rPr>
            <w:b/>
          </w:rPr>
          <w:t>http://goo.gl/89WsQv</w:t>
        </w:r>
      </w:hyperlink>
    </w:p>
    <w:p w14:paraId="461334F5" w14:textId="77777777" w:rsidR="00CF24FF" w:rsidRDefault="00D65F1B">
      <w:pPr>
        <w:pStyle w:val="Normal1"/>
        <w:jc w:val="both"/>
      </w:pPr>
      <w:r>
        <w:t xml:space="preserve"> </w:t>
      </w:r>
    </w:p>
    <w:p w14:paraId="39B9121C" w14:textId="77777777" w:rsidR="00576401" w:rsidRDefault="00D65F1B" w:rsidP="00D65F1B">
      <w:pPr>
        <w:spacing w:line="240" w:lineRule="auto"/>
        <w:jc w:val="both"/>
        <w:rPr>
          <w:b/>
          <w:color w:val="auto"/>
        </w:rPr>
      </w:pPr>
      <w:r w:rsidRPr="00507B20">
        <w:rPr>
          <w:b/>
          <w:color w:val="auto"/>
        </w:rPr>
        <w:t>Descarga material visual aquí:</w:t>
      </w:r>
      <w:r w:rsidRPr="007E6CC2">
        <w:rPr>
          <w:b/>
          <w:color w:val="auto"/>
        </w:rPr>
        <w:t xml:space="preserve"> </w:t>
      </w:r>
    </w:p>
    <w:p w14:paraId="721303FC" w14:textId="77777777" w:rsidR="00576401" w:rsidRPr="00576401" w:rsidRDefault="00576401" w:rsidP="00576401">
      <w:pPr>
        <w:rPr>
          <w:rFonts w:eastAsia="Times New Roman" w:cs="Times New Roman"/>
          <w:color w:val="auto"/>
        </w:rPr>
      </w:pPr>
      <w:r>
        <w:rPr>
          <w:b/>
          <w:color w:val="auto"/>
        </w:rPr>
        <w:t xml:space="preserve">Video: </w:t>
      </w:r>
      <w:hyperlink r:id="rId11" w:history="1">
        <w:r w:rsidRPr="00576401">
          <w:rPr>
            <w:rStyle w:val="Hyperlink"/>
            <w:rFonts w:eastAsia="Times New Roman"/>
            <w:b/>
            <w:color w:val="auto"/>
            <w:u w:val="none"/>
          </w:rPr>
          <w:t>https://youtu.be/hooM5pIFh7s</w:t>
        </w:r>
      </w:hyperlink>
    </w:p>
    <w:p w14:paraId="69E36375" w14:textId="6B993D8B" w:rsidR="00D65F1B" w:rsidRPr="00576401" w:rsidRDefault="007E6CC2" w:rsidP="00D65F1B">
      <w:pPr>
        <w:spacing w:line="240" w:lineRule="auto"/>
        <w:jc w:val="both"/>
        <w:rPr>
          <w:color w:val="auto"/>
        </w:rPr>
      </w:pPr>
      <w:r w:rsidRPr="00576401">
        <w:rPr>
          <w:b/>
          <w:color w:val="auto"/>
        </w:rPr>
        <w:t xml:space="preserve"> Infografía: </w:t>
      </w:r>
      <w:r w:rsidR="00D65F1B" w:rsidRPr="00576401">
        <w:rPr>
          <w:b/>
          <w:color w:val="auto"/>
        </w:rPr>
        <w:t>https://goo.gl/KE9XP8</w:t>
      </w:r>
      <w:hyperlink r:id="rId12">
        <w:r w:rsidR="00D65F1B" w:rsidRPr="00576401">
          <w:rPr>
            <w:color w:val="auto"/>
          </w:rPr>
          <w:t xml:space="preserve"> </w:t>
        </w:r>
      </w:hyperlink>
    </w:p>
    <w:p w14:paraId="536B7225" w14:textId="77777777" w:rsidR="00D65F1B" w:rsidRPr="00507B20" w:rsidRDefault="00D65F1B" w:rsidP="00D65F1B">
      <w:pPr>
        <w:spacing w:line="240" w:lineRule="auto"/>
        <w:jc w:val="both"/>
        <w:rPr>
          <w:color w:val="auto"/>
        </w:rPr>
      </w:pPr>
    </w:p>
    <w:p w14:paraId="5C06CBD5" w14:textId="77777777" w:rsidR="00D65F1B" w:rsidRPr="00507B20" w:rsidRDefault="00D65F1B" w:rsidP="00D65F1B">
      <w:pPr>
        <w:spacing w:line="240" w:lineRule="auto"/>
        <w:jc w:val="both"/>
        <w:rPr>
          <w:color w:val="auto"/>
        </w:rPr>
      </w:pPr>
      <w:r w:rsidRPr="00507B20">
        <w:rPr>
          <w:b/>
          <w:color w:val="auto"/>
        </w:rPr>
        <w:t>Contacto Prensa y Comunicación:</w:t>
      </w:r>
    </w:p>
    <w:p w14:paraId="0BC694C8" w14:textId="77777777" w:rsidR="00D65F1B" w:rsidRPr="00507B20" w:rsidRDefault="00D65F1B" w:rsidP="00D65F1B">
      <w:pPr>
        <w:spacing w:line="240" w:lineRule="auto"/>
        <w:jc w:val="both"/>
        <w:rPr>
          <w:color w:val="auto"/>
        </w:rPr>
      </w:pPr>
    </w:p>
    <w:p w14:paraId="5C466D6F" w14:textId="77777777" w:rsidR="00D65F1B" w:rsidRPr="00D65F1B" w:rsidRDefault="00D65F1B" w:rsidP="00D65F1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sz w:val="20"/>
          <w:szCs w:val="20"/>
        </w:rPr>
      </w:pPr>
      <w:proofErr w:type="spellStart"/>
      <w:r w:rsidRPr="00D65F1B">
        <w:rPr>
          <w:color w:val="auto"/>
          <w:sz w:val="20"/>
          <w:szCs w:val="20"/>
        </w:rPr>
        <w:t>Yacarlí</w:t>
      </w:r>
      <w:proofErr w:type="spellEnd"/>
      <w:r w:rsidRPr="00D65F1B">
        <w:rPr>
          <w:color w:val="auto"/>
          <w:sz w:val="20"/>
          <w:szCs w:val="20"/>
        </w:rPr>
        <w:t xml:space="preserve"> Carreño</w:t>
      </w:r>
      <w:r w:rsidRPr="00D65F1B">
        <w:rPr>
          <w:color w:val="auto"/>
          <w:sz w:val="20"/>
          <w:szCs w:val="20"/>
        </w:rPr>
        <w:tab/>
      </w:r>
    </w:p>
    <w:p w14:paraId="14E11EAF" w14:textId="77777777" w:rsidR="00D65F1B" w:rsidRPr="00D65F1B" w:rsidRDefault="00D65F1B" w:rsidP="00D65F1B">
      <w:pPr>
        <w:spacing w:line="240" w:lineRule="auto"/>
        <w:jc w:val="both"/>
        <w:rPr>
          <w:color w:val="auto"/>
          <w:sz w:val="20"/>
          <w:szCs w:val="20"/>
        </w:rPr>
      </w:pPr>
      <w:r w:rsidRPr="00D65F1B">
        <w:rPr>
          <w:color w:val="auto"/>
          <w:sz w:val="20"/>
          <w:szCs w:val="20"/>
        </w:rPr>
        <w:t>T: +34 601 2014787</w:t>
      </w:r>
      <w:r w:rsidRPr="00D65F1B">
        <w:rPr>
          <w:color w:val="auto"/>
          <w:sz w:val="20"/>
          <w:szCs w:val="20"/>
        </w:rPr>
        <w:tab/>
      </w:r>
      <w:r w:rsidRPr="00D65F1B">
        <w:rPr>
          <w:color w:val="auto"/>
          <w:sz w:val="20"/>
          <w:szCs w:val="20"/>
        </w:rPr>
        <w:tab/>
      </w:r>
      <w:r w:rsidRPr="00D65F1B">
        <w:rPr>
          <w:color w:val="auto"/>
          <w:sz w:val="20"/>
          <w:szCs w:val="20"/>
        </w:rPr>
        <w:tab/>
      </w:r>
      <w:r w:rsidRPr="00D65F1B">
        <w:rPr>
          <w:color w:val="auto"/>
          <w:sz w:val="20"/>
          <w:szCs w:val="20"/>
        </w:rPr>
        <w:tab/>
      </w:r>
    </w:p>
    <w:p w14:paraId="1B62CD82" w14:textId="77777777" w:rsidR="00D65F1B" w:rsidRPr="00D65F1B" w:rsidRDefault="00606A92" w:rsidP="00D65F1B">
      <w:pPr>
        <w:spacing w:line="240" w:lineRule="auto"/>
        <w:jc w:val="both"/>
        <w:rPr>
          <w:color w:val="auto"/>
          <w:sz w:val="20"/>
          <w:szCs w:val="20"/>
        </w:rPr>
      </w:pPr>
      <w:hyperlink r:id="rId13">
        <w:r w:rsidR="00D65F1B" w:rsidRPr="00D65F1B">
          <w:rPr>
            <w:color w:val="auto"/>
            <w:sz w:val="20"/>
            <w:szCs w:val="20"/>
            <w:u w:val="single"/>
          </w:rPr>
          <w:t>yacarli@comunicaos.com</w:t>
        </w:r>
      </w:hyperlink>
      <w:r w:rsidR="00D65F1B" w:rsidRPr="00D65F1B">
        <w:rPr>
          <w:color w:val="auto"/>
          <w:sz w:val="20"/>
          <w:szCs w:val="20"/>
        </w:rPr>
        <w:t xml:space="preserve"> </w:t>
      </w:r>
      <w:r w:rsidR="00D65F1B" w:rsidRPr="00D65F1B">
        <w:rPr>
          <w:color w:val="auto"/>
          <w:sz w:val="20"/>
          <w:szCs w:val="20"/>
        </w:rPr>
        <w:tab/>
      </w:r>
    </w:p>
    <w:p w14:paraId="3872B4F7" w14:textId="77777777" w:rsidR="00D65F1B" w:rsidRPr="00D65F1B" w:rsidRDefault="00D65F1B" w:rsidP="00D65F1B">
      <w:pPr>
        <w:spacing w:line="240" w:lineRule="auto"/>
        <w:jc w:val="both"/>
        <w:rPr>
          <w:color w:val="auto"/>
          <w:sz w:val="20"/>
          <w:szCs w:val="20"/>
        </w:rPr>
      </w:pPr>
      <w:r w:rsidRPr="00D65F1B">
        <w:rPr>
          <w:color w:val="auto"/>
          <w:sz w:val="20"/>
          <w:szCs w:val="20"/>
        </w:rPr>
        <w:tab/>
      </w:r>
      <w:r w:rsidRPr="00D65F1B">
        <w:rPr>
          <w:color w:val="auto"/>
          <w:sz w:val="20"/>
          <w:szCs w:val="20"/>
        </w:rPr>
        <w:tab/>
      </w:r>
    </w:p>
    <w:p w14:paraId="23953F2D" w14:textId="77777777" w:rsidR="00D65F1B" w:rsidRPr="00D65F1B" w:rsidRDefault="00D65F1B" w:rsidP="00D65F1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sz w:val="20"/>
          <w:szCs w:val="20"/>
        </w:rPr>
      </w:pPr>
      <w:proofErr w:type="spellStart"/>
      <w:r w:rsidRPr="00D65F1B">
        <w:rPr>
          <w:color w:val="auto"/>
          <w:sz w:val="20"/>
          <w:szCs w:val="20"/>
        </w:rPr>
        <w:t>Avelina</w:t>
      </w:r>
      <w:proofErr w:type="spellEnd"/>
      <w:r w:rsidRPr="00D65F1B">
        <w:rPr>
          <w:color w:val="auto"/>
          <w:sz w:val="20"/>
          <w:szCs w:val="20"/>
        </w:rPr>
        <w:t xml:space="preserve"> Frías</w:t>
      </w:r>
    </w:p>
    <w:p w14:paraId="2FA553DA" w14:textId="77777777" w:rsidR="00D65F1B" w:rsidRPr="00D65F1B" w:rsidRDefault="00D65F1B" w:rsidP="00D65F1B">
      <w:pPr>
        <w:spacing w:line="240" w:lineRule="auto"/>
        <w:jc w:val="both"/>
        <w:rPr>
          <w:color w:val="auto"/>
          <w:sz w:val="20"/>
          <w:szCs w:val="20"/>
        </w:rPr>
      </w:pPr>
      <w:r w:rsidRPr="00D65F1B">
        <w:rPr>
          <w:color w:val="auto"/>
          <w:sz w:val="20"/>
          <w:szCs w:val="20"/>
        </w:rPr>
        <w:t>T: +34 662 005 961</w:t>
      </w:r>
      <w:r w:rsidRPr="00D65F1B">
        <w:rPr>
          <w:color w:val="auto"/>
          <w:sz w:val="20"/>
          <w:szCs w:val="20"/>
        </w:rPr>
        <w:tab/>
      </w:r>
    </w:p>
    <w:p w14:paraId="748E9601" w14:textId="77777777" w:rsidR="00D65F1B" w:rsidRPr="00D65F1B" w:rsidRDefault="00606A92" w:rsidP="00D65F1B">
      <w:pPr>
        <w:spacing w:line="240" w:lineRule="auto"/>
        <w:jc w:val="both"/>
        <w:rPr>
          <w:color w:val="auto"/>
          <w:sz w:val="20"/>
          <w:szCs w:val="20"/>
          <w:u w:val="single"/>
        </w:rPr>
      </w:pPr>
      <w:hyperlink r:id="rId14">
        <w:r w:rsidR="00D65F1B" w:rsidRPr="00D65F1B">
          <w:rPr>
            <w:color w:val="auto"/>
            <w:sz w:val="20"/>
            <w:szCs w:val="20"/>
            <w:highlight w:val="white"/>
            <w:u w:val="single"/>
          </w:rPr>
          <w:t>avelina@comunicaos.com</w:t>
        </w:r>
      </w:hyperlink>
    </w:p>
    <w:p w14:paraId="1D1D8CF7" w14:textId="77777777" w:rsidR="00D65F1B" w:rsidRPr="00D65F1B" w:rsidRDefault="00D65F1B" w:rsidP="00D65F1B">
      <w:pPr>
        <w:spacing w:line="240" w:lineRule="auto"/>
        <w:jc w:val="both"/>
        <w:rPr>
          <w:color w:val="auto"/>
          <w:sz w:val="20"/>
          <w:szCs w:val="20"/>
        </w:rPr>
      </w:pPr>
    </w:p>
    <w:p w14:paraId="11B5A917" w14:textId="77777777" w:rsidR="00D65F1B" w:rsidRPr="00D65F1B" w:rsidRDefault="00D65F1B" w:rsidP="00D65F1B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  <w:sz w:val="20"/>
          <w:szCs w:val="20"/>
        </w:rPr>
      </w:pPr>
      <w:r w:rsidRPr="00D65F1B">
        <w:rPr>
          <w:color w:val="auto"/>
          <w:sz w:val="20"/>
          <w:szCs w:val="20"/>
        </w:rPr>
        <w:t>Mariana Castell</w:t>
      </w:r>
    </w:p>
    <w:p w14:paraId="0124842B" w14:textId="77777777" w:rsidR="00D65F1B" w:rsidRPr="00D65F1B" w:rsidRDefault="00D65F1B" w:rsidP="00D65F1B">
      <w:pPr>
        <w:spacing w:line="240" w:lineRule="auto"/>
        <w:jc w:val="both"/>
        <w:rPr>
          <w:color w:val="auto"/>
          <w:sz w:val="20"/>
          <w:szCs w:val="20"/>
        </w:rPr>
      </w:pPr>
      <w:r w:rsidRPr="00D65F1B">
        <w:rPr>
          <w:color w:val="auto"/>
          <w:sz w:val="20"/>
          <w:szCs w:val="20"/>
        </w:rPr>
        <w:lastRenderedPageBreak/>
        <w:t>T: +34 915 591 037</w:t>
      </w:r>
    </w:p>
    <w:p w14:paraId="70EF0A8F" w14:textId="77777777" w:rsidR="00D65F1B" w:rsidRPr="00D65F1B" w:rsidRDefault="00606A92" w:rsidP="00D65F1B">
      <w:pPr>
        <w:spacing w:line="240" w:lineRule="auto"/>
        <w:jc w:val="both"/>
        <w:rPr>
          <w:color w:val="auto"/>
          <w:sz w:val="20"/>
          <w:szCs w:val="20"/>
        </w:rPr>
      </w:pPr>
      <w:hyperlink r:id="rId15" w:history="1">
        <w:r w:rsidR="00D65F1B" w:rsidRPr="00D65F1B">
          <w:rPr>
            <w:rStyle w:val="Hyperlink"/>
            <w:color w:val="auto"/>
            <w:sz w:val="20"/>
            <w:szCs w:val="20"/>
          </w:rPr>
          <w:t>mariana.castell@easyfairs.com</w:t>
        </w:r>
      </w:hyperlink>
    </w:p>
    <w:p w14:paraId="1D74FED9" w14:textId="77777777" w:rsidR="00D65F1B" w:rsidRPr="00503639" w:rsidRDefault="00D65F1B" w:rsidP="00D65F1B">
      <w:pPr>
        <w:spacing w:line="240" w:lineRule="auto"/>
        <w:jc w:val="both"/>
        <w:rPr>
          <w:color w:val="auto"/>
        </w:rPr>
      </w:pPr>
    </w:p>
    <w:p w14:paraId="2C618341" w14:textId="77777777" w:rsidR="00D65F1B" w:rsidRPr="00503639" w:rsidRDefault="00D65F1B" w:rsidP="00D65F1B">
      <w:pPr>
        <w:spacing w:line="240" w:lineRule="auto"/>
        <w:jc w:val="both"/>
        <w:rPr>
          <w:color w:val="auto"/>
          <w:sz w:val="20"/>
          <w:szCs w:val="20"/>
        </w:rPr>
      </w:pPr>
    </w:p>
    <w:p w14:paraId="33F525D6" w14:textId="77777777" w:rsidR="00D65F1B" w:rsidRPr="00D65F1B" w:rsidRDefault="00D65F1B" w:rsidP="00D65F1B">
      <w:pPr>
        <w:spacing w:line="240" w:lineRule="auto"/>
        <w:jc w:val="both"/>
        <w:rPr>
          <w:color w:val="auto"/>
          <w:sz w:val="20"/>
          <w:szCs w:val="20"/>
        </w:rPr>
      </w:pPr>
      <w:r w:rsidRPr="00D65F1B">
        <w:rPr>
          <w:color w:val="auto"/>
          <w:sz w:val="20"/>
          <w:szCs w:val="20"/>
        </w:rPr>
        <w:t xml:space="preserve">Información sobre </w:t>
      </w:r>
      <w:proofErr w:type="spellStart"/>
      <w:r w:rsidRPr="00D65F1B">
        <w:rPr>
          <w:color w:val="auto"/>
          <w:sz w:val="20"/>
          <w:szCs w:val="20"/>
        </w:rPr>
        <w:t>Easyfairs</w:t>
      </w:r>
      <w:proofErr w:type="spellEnd"/>
      <w:r w:rsidRPr="00D65F1B">
        <w:rPr>
          <w:color w:val="auto"/>
          <w:sz w:val="20"/>
          <w:szCs w:val="20"/>
        </w:rPr>
        <w:t>:</w:t>
      </w:r>
      <w:r w:rsidR="007E6CC2">
        <w:rPr>
          <w:color w:val="auto"/>
          <w:sz w:val="20"/>
          <w:szCs w:val="20"/>
        </w:rPr>
        <w:t xml:space="preserve"> </w:t>
      </w:r>
      <w:proofErr w:type="spellStart"/>
      <w:r w:rsidRPr="00D65F1B">
        <w:rPr>
          <w:color w:val="auto"/>
          <w:sz w:val="20"/>
          <w:szCs w:val="20"/>
        </w:rPr>
        <w:t>Empack</w:t>
      </w:r>
      <w:proofErr w:type="spellEnd"/>
      <w:r w:rsidRPr="00D65F1B">
        <w:rPr>
          <w:color w:val="auto"/>
          <w:sz w:val="20"/>
          <w:szCs w:val="20"/>
        </w:rPr>
        <w:t xml:space="preserve">, </w:t>
      </w:r>
      <w:proofErr w:type="spellStart"/>
      <w:r w:rsidRPr="00D65F1B">
        <w:rPr>
          <w:color w:val="auto"/>
          <w:sz w:val="20"/>
          <w:szCs w:val="20"/>
        </w:rPr>
        <w:t>Logistics</w:t>
      </w:r>
      <w:proofErr w:type="spellEnd"/>
      <w:r w:rsidRPr="00D65F1B">
        <w:rPr>
          <w:color w:val="auto"/>
          <w:sz w:val="20"/>
          <w:szCs w:val="20"/>
        </w:rPr>
        <w:t xml:space="preserve"> &amp; </w:t>
      </w:r>
      <w:proofErr w:type="spellStart"/>
      <w:r w:rsidRPr="00D65F1B">
        <w:rPr>
          <w:color w:val="auto"/>
          <w:sz w:val="20"/>
          <w:szCs w:val="20"/>
        </w:rPr>
        <w:t>Packaging</w:t>
      </w:r>
      <w:proofErr w:type="spellEnd"/>
      <w:r w:rsidRPr="00D65F1B">
        <w:rPr>
          <w:color w:val="auto"/>
          <w:sz w:val="20"/>
          <w:szCs w:val="20"/>
        </w:rPr>
        <w:t xml:space="preserve"> </w:t>
      </w:r>
      <w:proofErr w:type="spellStart"/>
      <w:r w:rsidRPr="00D65F1B">
        <w:rPr>
          <w:color w:val="auto"/>
          <w:sz w:val="20"/>
          <w:szCs w:val="20"/>
        </w:rPr>
        <w:t>Innovation</w:t>
      </w:r>
      <w:proofErr w:type="spellEnd"/>
      <w:r w:rsidRPr="00D65F1B">
        <w:rPr>
          <w:color w:val="auto"/>
          <w:sz w:val="20"/>
          <w:szCs w:val="20"/>
        </w:rPr>
        <w:t xml:space="preserve"> está organizada por </w:t>
      </w:r>
      <w:proofErr w:type="spellStart"/>
      <w:r w:rsidRPr="00D65F1B">
        <w:rPr>
          <w:color w:val="auto"/>
          <w:sz w:val="20"/>
          <w:szCs w:val="20"/>
        </w:rPr>
        <w:t>Easyfairs</w:t>
      </w:r>
      <w:proofErr w:type="spellEnd"/>
      <w:r w:rsidRPr="00D65F1B">
        <w:rPr>
          <w:color w:val="auto"/>
          <w:sz w:val="20"/>
          <w:szCs w:val="20"/>
        </w:rPr>
        <w:t>, l</w:t>
      </w:r>
      <w:r w:rsidRPr="00D65F1B">
        <w:rPr>
          <w:color w:val="auto"/>
          <w:sz w:val="20"/>
          <w:szCs w:val="20"/>
          <w:highlight w:val="white"/>
        </w:rPr>
        <w:t xml:space="preserve">íder europeo en organización de salones profesionales que permiten a las empresas optimizar presupuesto, tiempo y recursos. </w:t>
      </w:r>
      <w:proofErr w:type="spellStart"/>
      <w:r w:rsidRPr="00D65F1B">
        <w:rPr>
          <w:color w:val="auto"/>
          <w:sz w:val="20"/>
          <w:szCs w:val="20"/>
          <w:highlight w:val="white"/>
        </w:rPr>
        <w:t>Easyfairs</w:t>
      </w:r>
      <w:proofErr w:type="spellEnd"/>
      <w:r w:rsidRPr="00D65F1B">
        <w:rPr>
          <w:color w:val="auto"/>
          <w:sz w:val="20"/>
          <w:szCs w:val="20"/>
          <w:highlight w:val="white"/>
        </w:rPr>
        <w:t xml:space="preserve"> forma parte del Grupo multinacional europeo </w:t>
      </w:r>
      <w:proofErr w:type="spellStart"/>
      <w:r w:rsidRPr="00D65F1B">
        <w:rPr>
          <w:color w:val="auto"/>
          <w:sz w:val="20"/>
          <w:szCs w:val="20"/>
          <w:highlight w:val="white"/>
        </w:rPr>
        <w:t>Artexis</w:t>
      </w:r>
      <w:proofErr w:type="spellEnd"/>
      <w:r w:rsidRPr="00D65F1B">
        <w:rPr>
          <w:color w:val="auto"/>
          <w:sz w:val="20"/>
          <w:szCs w:val="20"/>
          <w:highlight w:val="white"/>
        </w:rPr>
        <w:t xml:space="preserve"> </w:t>
      </w:r>
      <w:proofErr w:type="spellStart"/>
      <w:r w:rsidRPr="00D65F1B">
        <w:rPr>
          <w:color w:val="auto"/>
          <w:sz w:val="20"/>
          <w:szCs w:val="20"/>
          <w:highlight w:val="white"/>
        </w:rPr>
        <w:t>Easyfairs</w:t>
      </w:r>
      <w:proofErr w:type="spellEnd"/>
      <w:r w:rsidRPr="00D65F1B">
        <w:rPr>
          <w:color w:val="auto"/>
          <w:sz w:val="20"/>
          <w:szCs w:val="20"/>
          <w:highlight w:val="white"/>
        </w:rPr>
        <w:t>. Para más información:</w:t>
      </w:r>
      <w:hyperlink r:id="rId16">
        <w:r w:rsidRPr="00D65F1B">
          <w:rPr>
            <w:color w:val="auto"/>
            <w:sz w:val="20"/>
            <w:szCs w:val="20"/>
            <w:highlight w:val="white"/>
          </w:rPr>
          <w:t xml:space="preserve"> </w:t>
        </w:r>
      </w:hyperlink>
      <w:hyperlink r:id="rId17">
        <w:r w:rsidRPr="00D65F1B">
          <w:rPr>
            <w:color w:val="auto"/>
            <w:sz w:val="20"/>
            <w:szCs w:val="20"/>
            <w:highlight w:val="white"/>
            <w:u w:val="single"/>
          </w:rPr>
          <w:t>www.easyfairs.com</w:t>
        </w:r>
      </w:hyperlink>
      <w:r w:rsidRPr="00D65F1B">
        <w:rPr>
          <w:color w:val="auto"/>
          <w:sz w:val="20"/>
          <w:szCs w:val="20"/>
          <w:highlight w:val="white"/>
        </w:rPr>
        <w:t xml:space="preserve">  y  </w:t>
      </w:r>
      <w:hyperlink r:id="rId18">
        <w:r w:rsidRPr="00D65F1B">
          <w:rPr>
            <w:color w:val="auto"/>
            <w:sz w:val="20"/>
            <w:szCs w:val="20"/>
            <w:highlight w:val="white"/>
            <w:u w:val="single"/>
          </w:rPr>
          <w:t>www.artexiseasyfairs.com</w:t>
        </w:r>
      </w:hyperlink>
      <w:r w:rsidRPr="00D65F1B">
        <w:rPr>
          <w:color w:val="auto"/>
          <w:sz w:val="20"/>
          <w:szCs w:val="20"/>
          <w:highlight w:val="white"/>
        </w:rPr>
        <w:t>.</w:t>
      </w:r>
    </w:p>
    <w:p w14:paraId="5EB958AF" w14:textId="77777777" w:rsidR="00CF24FF" w:rsidRDefault="00CF24FF">
      <w:pPr>
        <w:pStyle w:val="Normal1"/>
      </w:pPr>
    </w:p>
    <w:p w14:paraId="078C1888" w14:textId="77777777" w:rsidR="00D65F1B" w:rsidRDefault="00D65F1B">
      <w:pPr>
        <w:pStyle w:val="Normal1"/>
      </w:pPr>
      <w:r w:rsidRPr="00503639">
        <w:rPr>
          <w:noProof/>
          <w:color w:val="auto"/>
          <w:sz w:val="24"/>
          <w:szCs w:val="24"/>
          <w:lang w:val="en-US"/>
        </w:rPr>
        <w:drawing>
          <wp:inline distT="114300" distB="114300" distL="114300" distR="114300" wp14:anchorId="065D1829" wp14:editId="3C747FD0">
            <wp:extent cx="2510255" cy="776505"/>
            <wp:effectExtent l="0" t="0" r="4445" b="1143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406" cy="777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5F1B" w:rsidSect="00D65F1B">
      <w:pgSz w:w="11909" w:h="16834"/>
      <w:pgMar w:top="1418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233"/>
    <w:multiLevelType w:val="hybridMultilevel"/>
    <w:tmpl w:val="5E1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2AE"/>
    <w:multiLevelType w:val="hybridMultilevel"/>
    <w:tmpl w:val="7E9A499C"/>
    <w:lvl w:ilvl="0" w:tplc="DD9A2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24FF"/>
    <w:rsid w:val="00244DFB"/>
    <w:rsid w:val="00576401"/>
    <w:rsid w:val="00606A92"/>
    <w:rsid w:val="00730969"/>
    <w:rsid w:val="007E6CC2"/>
    <w:rsid w:val="009C4585"/>
    <w:rsid w:val="00B9017E"/>
    <w:rsid w:val="00C2168E"/>
    <w:rsid w:val="00CF24FF"/>
    <w:rsid w:val="00D65F1B"/>
    <w:rsid w:val="00E11072"/>
    <w:rsid w:val="00EB38E3"/>
    <w:rsid w:val="00E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7A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F1B"/>
    <w:pPr>
      <w:ind w:left="720"/>
      <w:contextualSpacing/>
    </w:pPr>
    <w:rPr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6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1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F1B"/>
    <w:pPr>
      <w:ind w:left="720"/>
      <w:contextualSpacing/>
    </w:pPr>
    <w:rPr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D6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oo.gl/89WsQv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goo.gl/89WsQv" TargetMode="External"/><Relationship Id="rId11" Type="http://schemas.openxmlformats.org/officeDocument/2006/relationships/hyperlink" Target="https://youtu.be/hooM5pIFh7s" TargetMode="External"/><Relationship Id="rId12" Type="http://schemas.openxmlformats.org/officeDocument/2006/relationships/hyperlink" Target="http://goo.gl/0lzi5O" TargetMode="External"/><Relationship Id="rId13" Type="http://schemas.openxmlformats.org/officeDocument/2006/relationships/hyperlink" Target="mailto:yacarli@comunicaos.com" TargetMode="External"/><Relationship Id="rId14" Type="http://schemas.openxmlformats.org/officeDocument/2006/relationships/hyperlink" Target="mailto:avelina@comunicaos.com" TargetMode="External"/><Relationship Id="rId15" Type="http://schemas.openxmlformats.org/officeDocument/2006/relationships/hyperlink" Target="mailto:mariana.castell@easyfairs.com" TargetMode="External"/><Relationship Id="rId16" Type="http://schemas.openxmlformats.org/officeDocument/2006/relationships/hyperlink" Target="http://www.easyfairs.com" TargetMode="External"/><Relationship Id="rId17" Type="http://schemas.openxmlformats.org/officeDocument/2006/relationships/hyperlink" Target="http://www.easyfairs.com" TargetMode="External"/><Relationship Id="rId18" Type="http://schemas.openxmlformats.org/officeDocument/2006/relationships/hyperlink" Target="http://www.artexiseasyfairs.com/mediacentre" TargetMode="External"/><Relationship Id="rId19" Type="http://schemas.openxmlformats.org/officeDocument/2006/relationships/image" Target="media/image2.jp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ed.es/" TargetMode="External"/><Relationship Id="rId8" Type="http://schemas.openxmlformats.org/officeDocument/2006/relationships/hyperlink" Target="https://goo.gl/aEQg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5480</Characters>
  <Application>Microsoft Macintosh Word</Application>
  <DocSecurity>0</DocSecurity>
  <Lines>45</Lines>
  <Paragraphs>12</Paragraphs>
  <ScaleCrop>false</ScaleCrop>
  <Company>Hewlett-Packard Company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Marina.Uceda</dc:creator>
  <cp:lastModifiedBy>Yacarlí Carreño</cp:lastModifiedBy>
  <cp:revision>5</cp:revision>
  <dcterms:created xsi:type="dcterms:W3CDTF">2015-10-27T08:16:00Z</dcterms:created>
  <dcterms:modified xsi:type="dcterms:W3CDTF">2015-10-29T09:15:00Z</dcterms:modified>
</cp:coreProperties>
</file>